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2B42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F15D79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7B4D38E4" wp14:editId="5C8C86ED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C7180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F15D79" w:rsidRPr="00F15D79" w14:paraId="1C29D907" w14:textId="77777777" w:rsidTr="00F15D79">
        <w:trPr>
          <w:trHeight w:val="3800"/>
        </w:trPr>
        <w:tc>
          <w:tcPr>
            <w:tcW w:w="9155" w:type="dxa"/>
          </w:tcPr>
          <w:p w14:paraId="13CAEBE8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AC8E3C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D7CBA6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CAC5E2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BA580AC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61371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542A4538" wp14:editId="74AE46D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F0A2A0" w14:textId="77777777" w:rsidR="00A54A04" w:rsidRDefault="00A54A04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</w:p>
          <w:p w14:paraId="5E2F764E" w14:textId="77777777" w:rsidR="00A54A04" w:rsidRDefault="00A54A04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</w:p>
          <w:p w14:paraId="59F7B67F" w14:textId="77777777" w:rsidR="00A54A04" w:rsidRDefault="00A54A04" w:rsidP="00A54A04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</w:pPr>
          </w:p>
          <w:p w14:paraId="5DDA83BF" w14:textId="18679CD1" w:rsidR="00A54A04" w:rsidRPr="00A54A04" w:rsidRDefault="00A54A04" w:rsidP="00A54A04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</w:pPr>
            <w:r w:rsidRPr="00A54A04"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  <w:t xml:space="preserve">ΣΧΟΛΗ ΔΙΟΙΚΗΤΙΚΩΝ, ΟΙΚΟΝΟΜΙΚΩΝ &amp; ΚΟΙΝΩΝΙΚΩΝ ΕΠΙΣΤΗΜΩΝ  </w:t>
            </w:r>
          </w:p>
          <w:p w14:paraId="22FD286E" w14:textId="77777777" w:rsidR="00A54A04" w:rsidRPr="00A4264B" w:rsidRDefault="00A54A04" w:rsidP="00A54A04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A4264B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ΤΜΗΜΑ ΑΓΩΓΗΣ &amp; ΦΡΟΝΤΙΔΑΣ ΣΤΗΝ ΠΡΩΙΜΗ ΠΑΙΔΙΚΗ ΗΛΙΚΙΑ </w:t>
            </w:r>
          </w:p>
          <w:p w14:paraId="26647812" w14:textId="799B844D" w:rsidR="00F15D79" w:rsidRPr="0076628E" w:rsidRDefault="00F15D79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Ημερομηνία: …………………………</w:t>
            </w:r>
          </w:p>
          <w:p w14:paraId="775F0FD8" w14:textId="4EA9B175" w:rsidR="00F15D79" w:rsidRPr="0076628E" w:rsidRDefault="00F15D79" w:rsidP="002B7037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proofErr w:type="spellStart"/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Αρ</w:t>
            </w:r>
            <w:proofErr w:type="spellEnd"/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 xml:space="preserve">. </w:t>
            </w:r>
            <w:proofErr w:type="spellStart"/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Πρωτ</w:t>
            </w:r>
            <w:proofErr w:type="spellEnd"/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. : ………………………….</w:t>
            </w:r>
          </w:p>
          <w:p w14:paraId="14EFD259" w14:textId="10A15FC4" w:rsidR="00F15D79" w:rsidRPr="0076628E" w:rsidRDefault="00F15D79" w:rsidP="002B7037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0"/>
                <w:szCs w:val="20"/>
                <w:lang w:val="el-GR"/>
              </w:rPr>
            </w:pP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[Συμπληρώνεται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από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τη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Γραμματεία]</w:t>
            </w:r>
          </w:p>
          <w:p w14:paraId="4F6563FE" w14:textId="77777777" w:rsidR="00F15D79" w:rsidRPr="00A54A04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A54A0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4DA04D0" w14:textId="77777777" w:rsidR="00A54A04" w:rsidRDefault="00A54A04" w:rsidP="00A54A04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 </w:t>
            </w:r>
            <w:r w:rsidR="00F15D79" w:rsidRPr="00A54A0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του </w:t>
            </w:r>
            <w:r w:rsidR="00F15D79" w:rsidRPr="00A54A0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Τμήματος </w:t>
            </w:r>
          </w:p>
          <w:p w14:paraId="05B81C34" w14:textId="720354D3" w:rsidR="00A54A04" w:rsidRPr="00A54A04" w:rsidRDefault="00A54A04" w:rsidP="00A54A04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A54A0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Αγωγής και Φροντίδας στην Πρώιμη Παιδική Ηλικία της </w:t>
            </w:r>
          </w:p>
          <w:p w14:paraId="1CA24285" w14:textId="4684E782" w:rsidR="00F15D79" w:rsidRPr="00A54A04" w:rsidRDefault="00A54A04" w:rsidP="00A54A04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A54A0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Σχολής Διοικητικών, Οικονομικών &amp; Κοινωνικών Επιστημών                                                                                                         </w:t>
            </w:r>
            <w:r w:rsidR="00F15D79" w:rsidRPr="00A54A0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</w:t>
            </w:r>
          </w:p>
          <w:p w14:paraId="51F76D53" w14:textId="73B240AA" w:rsidR="00F15D79" w:rsidRPr="00A54A04" w:rsidRDefault="00F15D79" w:rsidP="00A54A04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54A0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</w:tc>
      </w:tr>
    </w:tbl>
    <w:p w14:paraId="0C77AD26" w14:textId="77777777" w:rsidR="00F15D79" w:rsidRPr="00F15D79" w:rsidRDefault="00F15D79" w:rsidP="00F15D79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</w:p>
    <w:p w14:paraId="663A48D8" w14:textId="77777777" w:rsidR="00F15D79" w:rsidRPr="00F15D79" w:rsidRDefault="00F15D79" w:rsidP="00F15D79">
      <w:pPr>
        <w:pStyle w:val="BodyText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pacing w:val="45"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</w:rPr>
        <w:t>ΠΡΑΚΤΙΚΟ ΣΥΝΕΔΡΙΑΣΗΣ</w:t>
      </w:r>
      <w:r w:rsidRPr="00F15D79">
        <w:rPr>
          <w:rFonts w:asciiTheme="majorHAnsi" w:hAnsiTheme="majorHAnsi" w:cstheme="majorHAnsi"/>
          <w:b/>
          <w:spacing w:val="45"/>
          <w:w w:val="95"/>
          <w:sz w:val="24"/>
          <w:szCs w:val="24"/>
        </w:rPr>
        <w:t xml:space="preserve"> </w:t>
      </w:r>
    </w:p>
    <w:p w14:paraId="65096F97" w14:textId="77777777" w:rsidR="00F15D79" w:rsidRPr="00F15D79" w:rsidRDefault="00F15D79" w:rsidP="00F15D79">
      <w:pPr>
        <w:pStyle w:val="BodyText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ΕΠΤΑΜΕΛΟΥΣ ΕΞΕΤΑΣΤΙΚΗΣ ΕΠΙΤΡΟΠΗΣ </w:t>
      </w:r>
    </w:p>
    <w:p w14:paraId="360AEDFD" w14:textId="77777777" w:rsidR="00F15D79" w:rsidRDefault="00F15D79" w:rsidP="00F15D79">
      <w:pPr>
        <w:pStyle w:val="BodyText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>ΓΙΑ ΤΗΝ ΤΕΛΙΚΗ ΑΞΙΟΛΟΓΗΣΗ ΚΑΙ ΚΡΙΣΗ ΔΙΔΑΚΤΟΡΙΚΗΣ ΔΙΑΤΡΙΒΗΣ</w:t>
      </w:r>
    </w:p>
    <w:p w14:paraId="5C58DF98" w14:textId="77777777" w:rsidR="006B2714" w:rsidRPr="00F15D79" w:rsidRDefault="006B2714" w:rsidP="00F15D79">
      <w:pPr>
        <w:pStyle w:val="BodyText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54229E" w14:textId="77777777" w:rsidR="00A4264B" w:rsidRPr="003D7386" w:rsidRDefault="00A4264B" w:rsidP="00A4264B">
      <w:pPr>
        <w:pStyle w:val="BodyText"/>
        <w:tabs>
          <w:tab w:val="left" w:leader="dot" w:pos="937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Στη Αθήνα σήμερα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………………... και ώρα ………………. , ύστερα από την με αριθμό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πρωτοκόλλου</w:t>
      </w:r>
      <w:r w:rsidRPr="003D7386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……………….</w:t>
      </w:r>
      <w:r w:rsidRPr="003D7386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πρόσκληση</w:t>
      </w:r>
      <w:r w:rsidRPr="003D7386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του/της</w:t>
      </w:r>
      <w:r w:rsidRPr="003D7386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Προέδρου</w:t>
      </w:r>
      <w:r w:rsidRPr="003D7386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του</w:t>
      </w:r>
      <w:r w:rsidRPr="003D7386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Τμήματος </w:t>
      </w:r>
      <w:proofErr w:type="spellStart"/>
      <w:r w:rsidRPr="003D7386">
        <w:rPr>
          <w:rFonts w:asciiTheme="majorHAnsi" w:hAnsiTheme="majorHAnsi" w:cstheme="majorHAnsi"/>
          <w:sz w:val="24"/>
          <w:szCs w:val="24"/>
        </w:rPr>
        <w:t>συνεκλήθη</w:t>
      </w:r>
      <w:proofErr w:type="spellEnd"/>
      <w:r w:rsidRPr="003D7386">
        <w:rPr>
          <w:rFonts w:asciiTheme="majorHAnsi" w:hAnsiTheme="majorHAnsi" w:cstheme="majorHAnsi"/>
          <w:sz w:val="24"/>
          <w:szCs w:val="24"/>
        </w:rPr>
        <w:t xml:space="preserve"> η Επταμελής Επιτροπή για να παρακολουθήσει/αξιολογήσει την παρουσίαση –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υποστήριξη      </w:t>
      </w:r>
      <w:r w:rsidRPr="003D7386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της      </w:t>
      </w:r>
      <w:r w:rsidRPr="003D7386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Διδακτορικής      </w:t>
      </w:r>
      <w:r w:rsidRPr="003D7386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Διατριβής      </w:t>
      </w:r>
      <w:r w:rsidRPr="003D7386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του/της      </w:t>
      </w:r>
      <w:r w:rsidRPr="003D7386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υποψηφίου      </w:t>
      </w:r>
      <w:r w:rsidRPr="003D7386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διδάκτορα ………………………………………………………………………………………..</w:t>
      </w:r>
      <w:r w:rsidRPr="003D7386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με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τίτλο: 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>«</w:t>
      </w:r>
      <w:r w:rsidRPr="003D7386"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………………………………</w:t>
      </w:r>
      <w:r w:rsidRPr="003D7386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…………………………………………………………………………………………………………</w:t>
      </w:r>
    </w:p>
    <w:p w14:paraId="36C0C451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3D7386">
        <w:rPr>
          <w:rFonts w:asciiTheme="majorHAnsi" w:hAnsiTheme="majorHAnsi" w:cstheme="majorHAnsi"/>
          <w:color w:val="1D1E1F"/>
          <w:sz w:val="24"/>
          <w:szCs w:val="24"/>
        </w:rPr>
        <w:t>………</w:t>
      </w:r>
      <w:r w:rsidRPr="003D7386">
        <w:rPr>
          <w:rFonts w:asciiTheme="majorHAnsi" w:hAnsiTheme="majorHAnsi" w:cstheme="majorHAnsi"/>
          <w:sz w:val="24"/>
          <w:szCs w:val="24"/>
        </w:rPr>
        <w:t>»</w:t>
      </w:r>
    </w:p>
    <w:p w14:paraId="1C3824C1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E6D35C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Η</w:t>
      </w:r>
      <w:r w:rsidRPr="003D7386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συνεδρίαση</w:t>
      </w:r>
      <w:r w:rsidRPr="003D7386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πραγματοποιήθηκε</w:t>
      </w:r>
      <w:r w:rsidRPr="003D7386">
        <w:rPr>
          <w:rFonts w:asciiTheme="majorHAnsi" w:hAnsiTheme="majorHAnsi" w:cstheme="majorHAnsi"/>
          <w:spacing w:val="-5"/>
          <w:sz w:val="24"/>
          <w:szCs w:val="24"/>
        </w:rPr>
        <w:t xml:space="preserve"> δια ζώσης στο Κτίριο…..Γραφείο……/</w:t>
      </w:r>
      <w:r w:rsidRPr="003D7386">
        <w:rPr>
          <w:rFonts w:asciiTheme="majorHAnsi" w:hAnsiTheme="majorHAnsi" w:cstheme="majorHAnsi"/>
          <w:sz w:val="24"/>
          <w:szCs w:val="24"/>
        </w:rPr>
        <w:t>μέσω</w:t>
      </w:r>
      <w:r w:rsidRPr="003D7386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τηλεδιάσκεψης.</w:t>
      </w:r>
    </w:p>
    <w:p w14:paraId="224742B2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D66B13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Η υποστήριξη έγινε σε δημόσια συνεδρίαση ενώπιον των μελών της εξεταστικής επιτροπής, η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οποία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ορίστηκε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με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απόφαση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της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……………..</w:t>
      </w:r>
      <w:r w:rsidRPr="003D7386">
        <w:rPr>
          <w:rFonts w:asciiTheme="majorHAnsi" w:hAnsiTheme="majorHAnsi" w:cstheme="majorHAnsi"/>
          <w:position w:val="7"/>
          <w:sz w:val="24"/>
          <w:szCs w:val="24"/>
        </w:rPr>
        <w:t>ης</w:t>
      </w:r>
      <w:r w:rsidRPr="003D7386">
        <w:rPr>
          <w:rFonts w:asciiTheme="majorHAnsi" w:hAnsiTheme="majorHAnsi" w:cstheme="majorHAnsi"/>
          <w:spacing w:val="1"/>
          <w:position w:val="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συνεδρίασης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της</w:t>
      </w:r>
      <w:r w:rsidRPr="003D7386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Συνέλευσης</w:t>
      </w:r>
      <w:r w:rsidRPr="003D7386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του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Τμήματος ……………….., της Σχολής………………………………………………………………………………………………, του Πανεπιστημίου Δυτικής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Αττικής.</w:t>
      </w:r>
    </w:p>
    <w:p w14:paraId="16D68B86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Παρόντα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ήταν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………………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(…..)</w:t>
      </w:r>
      <w:r w:rsidRPr="003D7386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μέλη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της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εξεταστικής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επιτροπής.</w:t>
      </w:r>
    </w:p>
    <w:p w14:paraId="1C0605B2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154FDD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Παρόντες:</w:t>
      </w:r>
    </w:p>
    <w:p w14:paraId="02A58EBB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Με</w:t>
      </w:r>
      <w:r w:rsidRPr="00F15D79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Φυσική Παρουσία:</w:t>
      </w:r>
    </w:p>
    <w:p w14:paraId="24614D50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43DFC471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Μέσω</w:t>
      </w:r>
      <w:r w:rsidRPr="00F15D79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τηλεδιάσκεψης:</w:t>
      </w:r>
    </w:p>
    <w:p w14:paraId="7A7FED60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18C28346" w14:textId="77777777" w:rsid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7932D098" w14:textId="77777777" w:rsid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D7951F4" w14:textId="77777777" w:rsidR="00F15D79" w:rsidRP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Απόντες:</w:t>
      </w:r>
    </w:p>
    <w:p w14:paraId="2249C580" w14:textId="77777777" w:rsidR="00F15D79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………………………….</w:t>
      </w:r>
    </w:p>
    <w:p w14:paraId="032A7A66" w14:textId="77777777" w:rsidR="006B2714" w:rsidRPr="00F15D79" w:rsidRDefault="006B2714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8E3286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Διαπιστώνεται</w:t>
      </w:r>
      <w:r w:rsidRPr="003D738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η</w:t>
      </w:r>
      <w:r w:rsidRPr="003D7386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απαιτούμενη</w:t>
      </w:r>
      <w:r w:rsidRPr="00A4264B">
        <w:rPr>
          <w:rFonts w:asciiTheme="majorHAnsi" w:hAnsiTheme="majorHAnsi" w:cstheme="majorHAnsi"/>
          <w:sz w:val="24"/>
          <w:szCs w:val="24"/>
        </w:rPr>
        <w:t>,</w:t>
      </w:r>
      <w:r w:rsidRPr="00A4264B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A4264B">
        <w:rPr>
          <w:rFonts w:asciiTheme="majorHAnsi" w:hAnsiTheme="majorHAnsi" w:cstheme="majorHAnsi"/>
          <w:sz w:val="24"/>
          <w:szCs w:val="24"/>
        </w:rPr>
        <w:t>από</w:t>
      </w:r>
      <w:r w:rsidRPr="00A4264B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A4264B">
        <w:rPr>
          <w:rFonts w:asciiTheme="majorHAnsi" w:hAnsiTheme="majorHAnsi" w:cstheme="majorHAnsi"/>
          <w:sz w:val="24"/>
          <w:szCs w:val="24"/>
        </w:rPr>
        <w:t>το</w:t>
      </w:r>
      <w:r w:rsidRPr="00A4264B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A4264B">
        <w:rPr>
          <w:rFonts w:asciiTheme="majorHAnsi" w:hAnsiTheme="majorHAnsi" w:cstheme="majorHAnsi"/>
          <w:sz w:val="24"/>
          <w:szCs w:val="24"/>
        </w:rPr>
        <w:t>άρθρο</w:t>
      </w:r>
      <w:r w:rsidRPr="00A4264B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A4264B">
        <w:rPr>
          <w:rFonts w:asciiTheme="majorHAnsi" w:hAnsiTheme="majorHAnsi" w:cstheme="majorHAnsi"/>
          <w:sz w:val="24"/>
          <w:szCs w:val="24"/>
        </w:rPr>
        <w:t>95</w:t>
      </w:r>
      <w:r w:rsidRPr="00A4264B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A4264B">
        <w:rPr>
          <w:rFonts w:asciiTheme="majorHAnsi" w:hAnsiTheme="majorHAnsi" w:cstheme="majorHAnsi"/>
          <w:sz w:val="24"/>
          <w:szCs w:val="24"/>
        </w:rPr>
        <w:t>του ν. 4957/2022, απαρτία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και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ακολούθησε η παρουσίαση/υποστήριξη.</w:t>
      </w:r>
    </w:p>
    <w:p w14:paraId="7535051C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11F97D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9CDCB1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Στη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συνέχεια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υποβλήθηκαν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ερωτήσεις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στον/στην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 w:rsidRPr="003D7386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από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τα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μέλη της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3D7386">
        <w:rPr>
          <w:rFonts w:asciiTheme="majorHAnsi" w:hAnsiTheme="majorHAnsi" w:cstheme="majorHAnsi"/>
          <w:sz w:val="24"/>
          <w:szCs w:val="24"/>
        </w:rPr>
        <w:t>εξεταστικής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επιτροπής,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στις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οποίες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ο/η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υποψήφιος/α</w:t>
      </w:r>
      <w:r w:rsidRPr="003D738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απάντησε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επιτυχώς.</w:t>
      </w:r>
    </w:p>
    <w:p w14:paraId="36CB598E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375B9A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Μετά την υποστήριξη, η εξεταστική επιτροπή συνεδρίασε χωρίς την παρουσία τρίτων και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έκρινε την εργασία ως προς την ποιότητα, την πληρότητα, την πρωτότυπη σκέψη και στη</w:t>
      </w:r>
      <w:r w:rsidRPr="003D7386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συμβολή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10C1F392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A9EC98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D7386">
        <w:rPr>
          <w:rFonts w:asciiTheme="majorHAnsi" w:hAnsiTheme="majorHAnsi" w:cstheme="majorHAnsi"/>
          <w:b/>
          <w:sz w:val="24"/>
          <w:szCs w:val="24"/>
        </w:rPr>
        <w:t>Τα</w:t>
      </w:r>
      <w:r w:rsidRPr="003D7386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μέλη</w:t>
      </w:r>
      <w:r w:rsidRPr="003D7386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της</w:t>
      </w:r>
      <w:r w:rsidRPr="003D7386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Επταμελούς</w:t>
      </w:r>
      <w:r w:rsidRPr="003D7386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Εξεταστικής</w:t>
      </w:r>
      <w:r w:rsidRPr="003D7386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Επιτροπής</w:t>
      </w:r>
      <w:r w:rsidRPr="003D7386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ομόφωνα</w:t>
      </w:r>
      <w:r w:rsidRPr="003D7386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κατέληξαν</w:t>
      </w:r>
      <w:r w:rsidRPr="003D7386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b/>
          <w:sz w:val="24"/>
          <w:szCs w:val="24"/>
        </w:rPr>
        <w:t>ότι:</w:t>
      </w:r>
    </w:p>
    <w:p w14:paraId="40E68B24" w14:textId="77777777" w:rsidR="00A4264B" w:rsidRPr="003D7386" w:rsidRDefault="00A4264B" w:rsidP="00A4264B">
      <w:pPr>
        <w:pStyle w:val="ListParagraph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1. Η</w:t>
      </w:r>
      <w:r w:rsidRPr="003D7386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υπό</w:t>
      </w:r>
      <w:r w:rsidRPr="003D7386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κρίση</w:t>
      </w:r>
      <w:r w:rsidRPr="003D7386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Διδακτορική</w:t>
      </w:r>
      <w:r w:rsidRPr="003D7386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Διατριβή</w:t>
      </w:r>
      <w:r w:rsidRPr="003D7386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πληροί</w:t>
      </w:r>
      <w:r w:rsidRPr="003D7386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τις</w:t>
      </w:r>
      <w:r w:rsidRPr="003D7386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ποιοτικές</w:t>
      </w:r>
      <w:r w:rsidRPr="003D7386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προδιαγραφές,</w:t>
      </w:r>
      <w:r w:rsidRPr="003D7386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και</w:t>
      </w:r>
      <w:r w:rsidRPr="003D7386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είναι </w:t>
      </w:r>
      <w:r w:rsidRPr="003D7386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πλήρης.</w:t>
      </w:r>
    </w:p>
    <w:p w14:paraId="6774AABC" w14:textId="77777777" w:rsidR="00A4264B" w:rsidRPr="003D7386" w:rsidRDefault="00A4264B" w:rsidP="00A4264B">
      <w:pPr>
        <w:pStyle w:val="ListParagraph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2. Εφαρμόστηκαν οι επιστημονικά κατάλληλές μέθοδοι.</w:t>
      </w:r>
    </w:p>
    <w:p w14:paraId="01C6D328" w14:textId="77777777" w:rsidR="00A4264B" w:rsidRPr="003D7386" w:rsidRDefault="00A4264B" w:rsidP="00A4264B">
      <w:pPr>
        <w:pStyle w:val="ListParagraph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3. Τα</w:t>
      </w:r>
      <w:r w:rsidRPr="003D738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συμπεράσματα</w:t>
      </w:r>
      <w:r w:rsidRPr="003D738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που</w:t>
      </w:r>
      <w:r w:rsidRPr="003D7386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εξήχθησαν</w:t>
      </w:r>
      <w:r w:rsidRPr="003D738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είναι</w:t>
      </w:r>
      <w:r w:rsidRPr="003D7386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πρωτότυπα</w:t>
      </w:r>
      <w:r w:rsidRPr="003D738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και</w:t>
      </w:r>
      <w:r w:rsidRPr="003D7386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αποτελούν</w:t>
      </w:r>
      <w:r w:rsidRPr="003D7386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ουσιαστική </w:t>
      </w:r>
      <w:r w:rsidRPr="003D7386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συμβολή</w:t>
      </w:r>
      <w:r w:rsidRPr="003D738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439F4560" w14:textId="77777777" w:rsidR="00A4264B" w:rsidRPr="003D7386" w:rsidRDefault="00A4264B" w:rsidP="00A4264B">
      <w:pPr>
        <w:pStyle w:val="ListParagraph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4. Η</w:t>
      </w:r>
      <w:r w:rsidRPr="003D7386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ενημέρωση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του/της</w:t>
      </w:r>
      <w:r w:rsidRPr="003D7386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υποψηφίου/ας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στη</w:t>
      </w:r>
      <w:r w:rsidRPr="003D7386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σύγχρονη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διεθνή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βιβλιογραφία</w:t>
      </w:r>
      <w:r w:rsidRPr="003D738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 xml:space="preserve">είναι </w:t>
      </w:r>
      <w:r w:rsidRPr="003D7386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3D7386">
        <w:rPr>
          <w:rFonts w:asciiTheme="majorHAnsi" w:hAnsiTheme="majorHAnsi" w:cstheme="majorHAnsi"/>
          <w:sz w:val="24"/>
          <w:szCs w:val="24"/>
        </w:rPr>
        <w:t>επαρκής.</w:t>
      </w:r>
    </w:p>
    <w:p w14:paraId="50355549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15A118" w14:textId="77777777" w:rsidR="00A4264B" w:rsidRPr="003D7386" w:rsidRDefault="00A4264B" w:rsidP="00A4264B">
      <w:pPr>
        <w:pStyle w:val="BodyText"/>
        <w:tabs>
          <w:tab w:val="left" w:pos="498"/>
          <w:tab w:val="left" w:pos="1638"/>
          <w:tab w:val="left" w:pos="2777"/>
          <w:tab w:val="left" w:pos="4043"/>
          <w:tab w:val="left" w:pos="4729"/>
          <w:tab w:val="left" w:pos="5192"/>
          <w:tab w:val="left" w:pos="6614"/>
          <w:tab w:val="left" w:pos="7092"/>
          <w:tab w:val="left" w:pos="8282"/>
          <w:tab w:val="left" w:pos="873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</w:rPr>
        <w:t>Η επιτροπή κατέληξε ομόφωνα, μετά τα παραπάνω, να απονείμει το βαθμό/χαρακτηρισμό:</w:t>
      </w:r>
    </w:p>
    <w:p w14:paraId="3DD1EBD0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7386">
        <w:rPr>
          <w:rFonts w:asciiTheme="majorHAnsi" w:hAnsiTheme="majorHAnsi" w:cstheme="majorHAnsi"/>
          <w:sz w:val="24"/>
          <w:szCs w:val="24"/>
          <w:u w:val="single"/>
        </w:rPr>
        <w:t>………………………..</w:t>
      </w:r>
    </w:p>
    <w:p w14:paraId="39505917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76889E" w14:textId="77777777" w:rsidR="00A4264B" w:rsidRPr="003D7386" w:rsidRDefault="00A4264B" w:rsidP="00A4264B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A76DCB" w14:textId="77777777" w:rsidR="006B2714" w:rsidRDefault="00F15D79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παρόν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υπογράφεται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επικυρώνεται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ως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εξής:</w:t>
      </w:r>
    </w:p>
    <w:p w14:paraId="132BDC31" w14:textId="77777777" w:rsidR="006B2714" w:rsidRDefault="006B2714" w:rsidP="006B2714">
      <w:pPr>
        <w:pStyle w:val="BodyTex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AF64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Πρόεδρος Επταμελούς Εξεταστικής Επιτροπής (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>
        <w:rPr>
          <w:rFonts w:asciiTheme="majorHAnsi" w:hAnsiTheme="majorHAnsi" w:cstheme="majorHAnsi"/>
          <w:b/>
          <w:i/>
          <w:sz w:val="24"/>
          <w:szCs w:val="24"/>
        </w:rPr>
        <w:t>)</w:t>
      </w:r>
      <w:r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7DB7D225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1005BE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758755A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279AD0DE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94B9FF3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65441C2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F9973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22B84B5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A8ED82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3507A26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00ED29A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25647B6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AE023E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3CDF3F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F158F9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6932FDF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445EE51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9D48C10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A0E3E92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2F832B13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Μέλος Επταμελούς Επιτροπής Αξιολόγησης</w:t>
      </w:r>
      <w:r w:rsidRPr="0076628E">
        <w:rPr>
          <w:rFonts w:asciiTheme="majorHAnsi" w:hAnsiTheme="majorHAnsi" w:cstheme="majorHAnsi"/>
          <w:b/>
          <w:i/>
          <w:sz w:val="24"/>
          <w:szCs w:val="24"/>
        </w:rPr>
        <w:t>: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………………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56184F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D9D3C59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4211CF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5561FD16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2B37136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7AF02B2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AB4AE7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0950A48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0B82ED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4E9E1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B73F4D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6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5A8602E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22B17E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A4223D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6668850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6883349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22469A3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9F55E32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7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752B5EA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BDC341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9C7525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EAF84D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lastRenderedPageBreak/>
        <w:t>(Υπογραφή)</w:t>
      </w:r>
    </w:p>
    <w:p w14:paraId="4E88EC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5DD1909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E1665C8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C4B78B4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C71364" w:rsidRPr="00C71364" w:rsidSect="002C7FD5">
      <w:footerReference w:type="default" r:id="rId11"/>
      <w:pgSz w:w="11906" w:h="16838"/>
      <w:pgMar w:top="90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97A4" w14:textId="77777777" w:rsidR="00083F4B" w:rsidRDefault="00083F4B">
      <w:pPr>
        <w:spacing w:after="0" w:line="240" w:lineRule="auto"/>
      </w:pPr>
      <w:r>
        <w:separator/>
      </w:r>
    </w:p>
  </w:endnote>
  <w:endnote w:type="continuationSeparator" w:id="0">
    <w:p w14:paraId="4BF3FF7F" w14:textId="77777777" w:rsidR="00083F4B" w:rsidRDefault="0008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5CE17E1A" w14:textId="7A3ADB43" w:rsidR="00000000" w:rsidRDefault="008B71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8E">
          <w:rPr>
            <w:noProof/>
          </w:rPr>
          <w:t>3</w:t>
        </w:r>
        <w:r>
          <w:fldChar w:fldCharType="end"/>
        </w:r>
      </w:p>
    </w:sdtContent>
  </w:sdt>
  <w:p w14:paraId="51AF81F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3A81" w14:textId="77777777" w:rsidR="00083F4B" w:rsidRDefault="00083F4B">
      <w:pPr>
        <w:spacing w:after="0" w:line="240" w:lineRule="auto"/>
      </w:pPr>
      <w:r>
        <w:separator/>
      </w:r>
    </w:p>
  </w:footnote>
  <w:footnote w:type="continuationSeparator" w:id="0">
    <w:p w14:paraId="74232D64" w14:textId="77777777" w:rsidR="00083F4B" w:rsidRDefault="00083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C1873"/>
    <w:multiLevelType w:val="hybridMultilevel"/>
    <w:tmpl w:val="5B30A0EA"/>
    <w:lvl w:ilvl="0" w:tplc="BB24F768">
      <w:start w:val="1"/>
      <w:numFmt w:val="decimal"/>
      <w:lvlText w:val="%1."/>
      <w:lvlJc w:val="left"/>
      <w:pPr>
        <w:ind w:left="666" w:hanging="360"/>
        <w:jc w:val="left"/>
      </w:pPr>
      <w:rPr>
        <w:rFonts w:ascii="Sylfaen" w:eastAsia="Sylfaen" w:hAnsi="Sylfaen" w:cs="Sylfaen" w:hint="default"/>
        <w:w w:val="100"/>
        <w:sz w:val="24"/>
        <w:szCs w:val="24"/>
        <w:lang w:val="el-GR" w:eastAsia="en-US" w:bidi="ar-SA"/>
      </w:rPr>
    </w:lvl>
    <w:lvl w:ilvl="1" w:tplc="F80A2802">
      <w:numFmt w:val="bullet"/>
      <w:lvlText w:val="•"/>
      <w:lvlJc w:val="left"/>
      <w:pPr>
        <w:ind w:left="1548" w:hanging="360"/>
      </w:pPr>
      <w:rPr>
        <w:rFonts w:hint="default"/>
        <w:lang w:val="el-GR" w:eastAsia="en-US" w:bidi="ar-SA"/>
      </w:rPr>
    </w:lvl>
    <w:lvl w:ilvl="2" w:tplc="625A87BC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DD825E9C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4" w:tplc="E8D0260A">
      <w:numFmt w:val="bullet"/>
      <w:lvlText w:val="•"/>
      <w:lvlJc w:val="left"/>
      <w:pPr>
        <w:ind w:left="4212" w:hanging="360"/>
      </w:pPr>
      <w:rPr>
        <w:rFonts w:hint="default"/>
        <w:lang w:val="el-GR" w:eastAsia="en-US" w:bidi="ar-SA"/>
      </w:rPr>
    </w:lvl>
    <w:lvl w:ilvl="5" w:tplc="A0D6A07A">
      <w:numFmt w:val="bullet"/>
      <w:lvlText w:val="•"/>
      <w:lvlJc w:val="left"/>
      <w:pPr>
        <w:ind w:left="5100" w:hanging="360"/>
      </w:pPr>
      <w:rPr>
        <w:rFonts w:hint="default"/>
        <w:lang w:val="el-GR" w:eastAsia="en-US" w:bidi="ar-SA"/>
      </w:rPr>
    </w:lvl>
    <w:lvl w:ilvl="6" w:tplc="11FAF87A">
      <w:numFmt w:val="bullet"/>
      <w:lvlText w:val="•"/>
      <w:lvlJc w:val="left"/>
      <w:pPr>
        <w:ind w:left="5988" w:hanging="360"/>
      </w:pPr>
      <w:rPr>
        <w:rFonts w:hint="default"/>
        <w:lang w:val="el-GR" w:eastAsia="en-US" w:bidi="ar-SA"/>
      </w:rPr>
    </w:lvl>
    <w:lvl w:ilvl="7" w:tplc="E1808F64">
      <w:numFmt w:val="bullet"/>
      <w:lvlText w:val="•"/>
      <w:lvlJc w:val="left"/>
      <w:pPr>
        <w:ind w:left="6876" w:hanging="360"/>
      </w:pPr>
      <w:rPr>
        <w:rFonts w:hint="default"/>
        <w:lang w:val="el-GR" w:eastAsia="en-US" w:bidi="ar-SA"/>
      </w:rPr>
    </w:lvl>
    <w:lvl w:ilvl="8" w:tplc="8B54B7A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</w:abstractNum>
  <w:num w:numId="1" w16cid:durableId="74268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79"/>
    <w:rsid w:val="00083F4B"/>
    <w:rsid w:val="002B7037"/>
    <w:rsid w:val="004B3DF9"/>
    <w:rsid w:val="00677A79"/>
    <w:rsid w:val="006B2714"/>
    <w:rsid w:val="0076628E"/>
    <w:rsid w:val="008B715D"/>
    <w:rsid w:val="00A4264B"/>
    <w:rsid w:val="00A54A04"/>
    <w:rsid w:val="00C71364"/>
    <w:rsid w:val="00DA0D82"/>
    <w:rsid w:val="00F15D79"/>
    <w:rsid w:val="34054DA8"/>
    <w:rsid w:val="3ABDEDFD"/>
    <w:rsid w:val="7B9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7DC1"/>
  <w15:chartTrackingRefBased/>
  <w15:docId w15:val="{CA661B83-AA77-4FE8-8B8F-0F06F45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15D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5D79"/>
  </w:style>
  <w:style w:type="table" w:customStyle="1" w:styleId="TableNormal1">
    <w:name w:val="Table Normal1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D79"/>
  </w:style>
  <w:style w:type="paragraph" w:styleId="ListParagraph">
    <w:name w:val="List Paragraph"/>
    <w:basedOn w:val="Normal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Props1.xml><?xml version="1.0" encoding="utf-8"?>
<ds:datastoreItem xmlns:ds="http://schemas.openxmlformats.org/officeDocument/2006/customXml" ds:itemID="{648256DB-DBC4-4BC5-8D68-FAE7AC4E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DC208-6041-4474-9964-6E3F5EDE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3B3E3-ADA7-4595-A329-2A9B0321A2B6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5</cp:revision>
  <dcterms:created xsi:type="dcterms:W3CDTF">2024-12-13T13:58:00Z</dcterms:created>
  <dcterms:modified xsi:type="dcterms:W3CDTF">2025-04-08T14:02:00Z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